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1C" w:rsidRDefault="006A7289">
      <w:pPr>
        <w:pStyle w:val="4"/>
        <w:keepNext w:val="0"/>
        <w:tabs>
          <w:tab w:val="left" w:pos="6237"/>
          <w:tab w:val="left" w:pos="6379"/>
        </w:tabs>
        <w:spacing w:before="0" w:after="120" w:line="24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Динамика ввода в действие жилых домов в Челябинской области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4"/>
        <w:gridCol w:w="1289"/>
        <w:gridCol w:w="1289"/>
        <w:gridCol w:w="1289"/>
        <w:gridCol w:w="1289"/>
        <w:gridCol w:w="1289"/>
        <w:gridCol w:w="1289"/>
      </w:tblGrid>
      <w:tr w:rsidR="00AD7B1C" w:rsidTr="005455A6">
        <w:trPr>
          <w:cantSplit/>
          <w:trHeight w:val="449"/>
          <w:tblHeader/>
          <w:jc w:val="center"/>
        </w:trPr>
        <w:tc>
          <w:tcPr>
            <w:tcW w:w="1954" w:type="dxa"/>
            <w:gridSpan w:val="2"/>
            <w:vMerge w:val="restart"/>
            <w:shd w:val="clear" w:color="auto" w:fill="EBEBEB"/>
          </w:tcPr>
          <w:p w:rsidR="00AD7B1C" w:rsidRDefault="00AD7B1C">
            <w:pPr>
              <w:pStyle w:val="afc"/>
              <w:spacing w:before="0" w:after="0" w:line="240" w:lineRule="auto"/>
              <w:ind w:right="227"/>
            </w:pPr>
          </w:p>
          <w:p w:rsidR="00AD7B1C" w:rsidRDefault="00AD7B1C">
            <w:pPr>
              <w:pStyle w:val="afc"/>
              <w:spacing w:before="0" w:after="0" w:line="240" w:lineRule="auto"/>
              <w:ind w:right="227"/>
            </w:pPr>
          </w:p>
        </w:tc>
        <w:tc>
          <w:tcPr>
            <w:tcW w:w="2580" w:type="dxa"/>
            <w:gridSpan w:val="2"/>
            <w:shd w:val="clear" w:color="auto" w:fill="EBEBEB"/>
          </w:tcPr>
          <w:p w:rsidR="00AD7B1C" w:rsidRDefault="006A7289">
            <w:pPr>
              <w:pStyle w:val="afc"/>
              <w:spacing w:before="0" w:after="0" w:line="216" w:lineRule="auto"/>
              <w:jc w:val="center"/>
              <w:rPr>
                <w:spacing w:val="-4"/>
              </w:rPr>
            </w:pPr>
            <w:r>
              <w:t xml:space="preserve">Введено,  </w:t>
            </w:r>
            <w:r>
              <w:rPr>
                <w:spacing w:val="-4"/>
              </w:rPr>
              <w:t xml:space="preserve">кв. м 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общей площади 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жилых помещений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AD7B1C" w:rsidRDefault="006A7289">
            <w:pPr>
              <w:pStyle w:val="afc"/>
              <w:spacing w:before="0" w:after="0" w:line="216" w:lineRule="auto"/>
              <w:jc w:val="center"/>
            </w:pPr>
            <w:r>
              <w:t xml:space="preserve">В % к 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</w:pPr>
            <w:r>
              <w:t>соответствующему периоду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  <w:rPr>
                <w:vertAlign w:val="superscript"/>
              </w:rPr>
            </w:pPr>
            <w:r>
              <w:t xml:space="preserve"> предыдущего года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AD7B1C" w:rsidRDefault="006A7289">
            <w:pPr>
              <w:pStyle w:val="afc"/>
              <w:spacing w:before="0" w:after="0" w:line="216" w:lineRule="auto"/>
              <w:jc w:val="center"/>
            </w:pPr>
            <w:r>
              <w:t>В % к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</w:pPr>
            <w:r>
              <w:t xml:space="preserve">предыдущему </w:t>
            </w:r>
          </w:p>
          <w:p w:rsidR="00AD7B1C" w:rsidRDefault="006A7289">
            <w:pPr>
              <w:pStyle w:val="afc"/>
              <w:spacing w:before="0" w:after="0" w:line="216" w:lineRule="auto"/>
              <w:jc w:val="center"/>
            </w:pPr>
            <w:r>
              <w:t>периоду</w:t>
            </w:r>
          </w:p>
        </w:tc>
      </w:tr>
      <w:tr w:rsidR="00AD7B1C" w:rsidTr="005455A6">
        <w:trPr>
          <w:cantSplit/>
          <w:trHeight w:val="469"/>
          <w:tblHeader/>
          <w:jc w:val="center"/>
        </w:trPr>
        <w:tc>
          <w:tcPr>
            <w:tcW w:w="1954" w:type="dxa"/>
            <w:gridSpan w:val="2"/>
            <w:vMerge/>
            <w:shd w:val="clear" w:color="auto" w:fill="EBEBEB"/>
          </w:tcPr>
          <w:p w:rsidR="00AD7B1C" w:rsidRDefault="00AD7B1C">
            <w:pPr>
              <w:pStyle w:val="afc"/>
              <w:spacing w:before="0" w:after="0" w:line="240" w:lineRule="auto"/>
            </w:pP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AD7B1C" w:rsidRDefault="006A7289">
            <w:pPr>
              <w:pStyle w:val="afc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AD7B1C" w:rsidRPr="005455A6" w:rsidRDefault="006A7289">
            <w:pPr>
              <w:tabs>
                <w:tab w:val="left" w:pos="704"/>
              </w:tabs>
              <w:spacing w:before="80"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455A6">
              <w:rPr>
                <w:b/>
                <w:bCs/>
                <w:sz w:val="18"/>
                <w:szCs w:val="18"/>
                <w:lang w:val="en-US"/>
              </w:rPr>
              <w:t>202</w:t>
            </w:r>
            <w:r w:rsidRPr="005455A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402 567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137 901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120,7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142 047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124 881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color w:val="282A2E"/>
                <w:sz w:val="20"/>
                <w:szCs w:val="20"/>
              </w:rPr>
              <w:t>90,3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35,3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90,6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183 829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86 887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107,7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71,8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69,6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728 443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349 669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82,9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142 463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96 717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117,1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119,2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77,5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</w:rPr>
              <w:t>111,3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117 884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76 569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82,7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</w:rPr>
              <w:t>79,2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156 331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91 794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132,6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</w:rPr>
              <w:t>119</w:t>
            </w:r>
            <w:r>
              <w:rPr>
                <w:bCs/>
                <w:color w:val="282A2E"/>
                <w:sz w:val="20"/>
                <w:szCs w:val="20"/>
              </w:rPr>
              <w:t>,9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416 678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265 080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57,2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75,8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1 145 121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614 749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103</w:t>
            </w:r>
            <w:r>
              <w:rPr>
                <w:b/>
                <w:bCs/>
                <w:color w:val="282A2E"/>
                <w:sz w:val="20"/>
                <w:szCs w:val="20"/>
              </w:rPr>
              <w:t>,</w:t>
            </w: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137 187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92 661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117,9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87,8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100,9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132 244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112 695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96,4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121,6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/>
                <w:color w:val="282A2E"/>
              </w:rPr>
              <w:t>Январь–август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1 414 552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820 105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210 583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125 340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125,8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137,1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159,2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111,2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III</w:t>
            </w:r>
            <w:r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480 014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330 696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112,4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115,2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124,8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1 625 135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945 445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105</w:t>
            </w:r>
            <w:r>
              <w:rPr>
                <w:b/>
                <w:bCs/>
                <w:color w:val="282A2E"/>
                <w:sz w:val="20"/>
                <w:szCs w:val="20"/>
              </w:rPr>
              <w:t>,</w:t>
            </w: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98,9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Cs/>
                <w:color w:val="282A2E"/>
              </w:rPr>
              <w:t>Октябрь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46 726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6 761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24,2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6,0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22,2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</w:rPr>
              <w:t>5,4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77 537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6 442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tabs>
                <w:tab w:val="left" w:pos="730"/>
              </w:tabs>
              <w:spacing w:before="20" w:after="20" w:line="34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в 2,1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165,9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95,3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Декабрь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341 829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170 000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tabs>
                <w:tab w:val="left" w:pos="730"/>
              </w:tabs>
              <w:spacing w:before="20" w:after="20" w:line="34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в 3,4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tabs>
                <w:tab w:val="left" w:pos="730"/>
              </w:tabs>
              <w:spacing w:before="20" w:after="20" w:line="34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в 42,6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tabs>
                <w:tab w:val="left" w:pos="730"/>
              </w:tabs>
              <w:spacing w:before="20" w:after="20" w:line="34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в 4,4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tabs>
                <w:tab w:val="left" w:pos="730"/>
              </w:tabs>
              <w:spacing w:before="20" w:after="20" w:line="34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в 26,4 р.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 xml:space="preserve">IV квартал </w:t>
            </w:r>
            <w:r>
              <w:rPr>
                <w:bCs/>
                <w:i/>
                <w:color w:val="282A2E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466 092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183</w:t>
            </w:r>
            <w:r>
              <w:rPr>
                <w:b/>
                <w:bCs/>
                <w:color w:val="282A2E"/>
                <w:sz w:val="20"/>
                <w:szCs w:val="20"/>
              </w:rPr>
              <w:t xml:space="preserve"> 203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140,</w:t>
            </w:r>
            <w:r>
              <w:rPr>
                <w:b/>
                <w:bCs/>
                <w:color w:val="282A2E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150,2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97,1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55,4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Год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2 091 227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1 128 648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111</w:t>
            </w:r>
            <w:r>
              <w:rPr>
                <w:b/>
                <w:bCs/>
                <w:color w:val="282A2E"/>
                <w:sz w:val="20"/>
                <w:szCs w:val="20"/>
              </w:rPr>
              <w:t>,</w:t>
            </w: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104</w:t>
            </w:r>
            <w:r>
              <w:rPr>
                <w:b/>
                <w:bCs/>
                <w:color w:val="282A2E"/>
                <w:sz w:val="20"/>
                <w:szCs w:val="20"/>
              </w:rPr>
              <w:t>,</w:t>
            </w: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AD7B1C" w:rsidRPr="005455A6" w:rsidRDefault="006A7289">
            <w:pPr>
              <w:spacing w:before="80" w:after="120"/>
              <w:ind w:firstLine="0"/>
              <w:jc w:val="center"/>
              <w:rPr>
                <w:b/>
                <w:bCs/>
                <w:color w:val="282A2E"/>
                <w:sz w:val="18"/>
                <w:szCs w:val="18"/>
              </w:rPr>
            </w:pPr>
            <w:r w:rsidRPr="005455A6">
              <w:rPr>
                <w:b/>
                <w:bCs/>
                <w:color w:val="282A2E"/>
                <w:sz w:val="18"/>
                <w:szCs w:val="18"/>
                <w:lang w:val="en-US"/>
              </w:rPr>
              <w:t>202</w:t>
            </w:r>
            <w:r w:rsidRPr="005455A6">
              <w:rPr>
                <w:b/>
                <w:bCs/>
                <w:color w:val="282A2E"/>
                <w:sz w:val="18"/>
                <w:szCs w:val="18"/>
              </w:rPr>
              <w:t>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Cs/>
                <w:color w:val="282A2E"/>
                <w:sz w:val="20"/>
                <w:szCs w:val="20"/>
                <w:lang w:val="en-US"/>
              </w:rPr>
              <w:t>291 130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Cs/>
                <w:color w:val="282A2E"/>
                <w:sz w:val="20"/>
                <w:szCs w:val="20"/>
                <w:lang w:val="en-US"/>
              </w:rPr>
              <w:t>198 651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Cs/>
                <w:color w:val="282A2E"/>
                <w:sz w:val="20"/>
                <w:szCs w:val="20"/>
                <w:lang w:val="en-US"/>
              </w:rPr>
              <w:t>72,3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Cs/>
                <w:color w:val="282A2E"/>
                <w:sz w:val="20"/>
                <w:szCs w:val="20"/>
                <w:lang w:val="en-US"/>
              </w:rPr>
              <w:t>144,1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145 567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105 583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50,0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53,1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141 092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94 440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108,7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96,9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89,4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577 789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398 674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114,0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128 389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84 400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87,3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89,4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before="20" w:line="348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120 848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108 708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94,1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128,8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204 784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143 468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169,5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132,0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454 021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336 576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109,0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127,0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78,6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>
              <w:rPr>
                <w:b/>
                <w:bCs/>
                <w:color w:val="282A2E"/>
                <w:sz w:val="20"/>
              </w:rPr>
              <w:t>84,4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i/>
                <w:color w:val="282A2E"/>
              </w:rPr>
            </w:pPr>
            <w:r>
              <w:rPr>
                <w:b/>
                <w:bCs/>
                <w:color w:val="282A2E"/>
                <w:lang w:val="en-US"/>
              </w:rPr>
              <w:t>I</w:t>
            </w:r>
            <w:r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1 031 810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735 250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/>
                <w:bCs/>
                <w:color w:val="282A2E"/>
                <w:lang w:val="en-US"/>
              </w:rPr>
            </w:pPr>
            <w:r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148 370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120 975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108,2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130,6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72,5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84,3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186 271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142 280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140,9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125,5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117,6</w:t>
            </w:r>
          </w:p>
        </w:tc>
      </w:tr>
      <w:tr w:rsidR="00AD7B1C" w:rsidTr="005455A6">
        <w:trPr>
          <w:gridBefore w:val="1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D7B1C" w:rsidRDefault="006A7289">
            <w:pPr>
              <w:pStyle w:val="afd"/>
              <w:tabs>
                <w:tab w:val="left" w:pos="169"/>
              </w:tabs>
              <w:spacing w:line="348" w:lineRule="auto"/>
              <w:ind w:right="-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1 366 451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998 505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96</w:t>
            </w:r>
            <w:r>
              <w:rPr>
                <w:b/>
                <w:bCs/>
                <w:color w:val="282A2E"/>
                <w:sz w:val="20"/>
                <w:szCs w:val="20"/>
              </w:rPr>
              <w:t>,</w:t>
            </w:r>
            <w:r>
              <w:rPr>
                <w:b/>
                <w:bCs/>
                <w:color w:val="282A2E"/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6A7289">
            <w:pPr>
              <w:spacing w:before="20" w:line="34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121,8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after="20" w:line="34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D7B1C" w:rsidRDefault="00AD7B1C">
            <w:pPr>
              <w:spacing w:before="20" w:line="34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</w:tbl>
    <w:p w:rsidR="00AD7B1C" w:rsidRDefault="00AD7B1C">
      <w:pPr>
        <w:pStyle w:val="aff"/>
        <w:spacing w:before="40" w:line="343" w:lineRule="auto"/>
        <w:ind w:left="-181" w:right="-187"/>
        <w:jc w:val="both"/>
        <w:rPr>
          <w:i/>
          <w:sz w:val="16"/>
          <w:szCs w:val="16"/>
        </w:rPr>
      </w:pPr>
    </w:p>
    <w:sectPr w:rsidR="00AD7B1C">
      <w:footerReference w:type="even" r:id="rId8"/>
      <w:pgSz w:w="11907" w:h="16840"/>
      <w:pgMar w:top="1134" w:right="1134" w:bottom="1134" w:left="1418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89" w:rsidRDefault="006A7289">
      <w:r>
        <w:separator/>
      </w:r>
    </w:p>
  </w:endnote>
  <w:endnote w:type="continuationSeparator" w:id="0">
    <w:p w:rsidR="006A7289" w:rsidRDefault="006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1C" w:rsidRDefault="00AD7B1C">
    <w:pPr>
      <w:pStyle w:val="af"/>
      <w:framePr w:wrap="around" w:vAnchor="text" w:hAnchor="margin" w:xAlign="outside" w:y="1"/>
      <w:ind w:firstLine="0"/>
      <w:rPr>
        <w:rStyle w:val="afb"/>
        <w:rFonts w:ascii="Times New Roman" w:hAnsi="Times New Roman" w:cs="Times New Roman"/>
        <w:b w:val="0"/>
        <w:bCs w:val="0"/>
        <w:sz w:val="24"/>
      </w:rPr>
    </w:pPr>
  </w:p>
  <w:p w:rsidR="00AD7B1C" w:rsidRDefault="00AD7B1C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89" w:rsidRDefault="006A7289">
      <w:r>
        <w:separator/>
      </w:r>
    </w:p>
  </w:footnote>
  <w:footnote w:type="continuationSeparator" w:id="0">
    <w:p w:rsidR="006A7289" w:rsidRDefault="006A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1C"/>
    <w:rsid w:val="005455A6"/>
    <w:rsid w:val="006A7289"/>
    <w:rsid w:val="00A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0"/>
    <w:qFormat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pPr>
      <w:tabs>
        <w:tab w:val="center" w:pos="4536"/>
        <w:tab w:val="right" w:pos="9072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b">
    <w:name w:val="page number"/>
    <w:rPr>
      <w:rFonts w:ascii="Arial" w:hAnsi="Arial" w:cs="Arial"/>
      <w:b/>
      <w:bCs/>
      <w:sz w:val="28"/>
      <w:szCs w:val="28"/>
      <w:vertAlign w:val="baseline"/>
    </w:rPr>
  </w:style>
  <w:style w:type="paragraph" w:styleId="afc">
    <w:name w:val="Message Header"/>
    <w:basedOn w:val="a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fd">
    <w:name w:val="Таблотст"/>
    <w:basedOn w:val="a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Таблица"/>
    <w:basedOn w:val="afc"/>
    <w:pPr>
      <w:spacing w:before="0" w:after="0" w:line="220" w:lineRule="exact"/>
    </w:pPr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0"/>
    <w:qFormat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pPr>
      <w:tabs>
        <w:tab w:val="center" w:pos="4536"/>
        <w:tab w:val="right" w:pos="9072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b">
    <w:name w:val="page number"/>
    <w:rPr>
      <w:rFonts w:ascii="Arial" w:hAnsi="Arial" w:cs="Arial"/>
      <w:b/>
      <w:bCs/>
      <w:sz w:val="28"/>
      <w:szCs w:val="28"/>
      <w:vertAlign w:val="baseline"/>
    </w:rPr>
  </w:style>
  <w:style w:type="paragraph" w:styleId="afc">
    <w:name w:val="Message Header"/>
    <w:basedOn w:val="a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fd">
    <w:name w:val="Таблотст"/>
    <w:basedOn w:val="a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Таблица"/>
    <w:basedOn w:val="afc"/>
    <w:pPr>
      <w:spacing w:before="0" w:after="0" w:line="220" w:lineRule="exac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908-C6CD-4EE4-8F78-24ECB48E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Ввод в действие зданий жилого и нежилого назначения в Челябинской области</dc:title>
  <dc:creator>OShadrina</dc:creator>
  <cp:lastModifiedBy>Бобылева Ирина Владиславовна</cp:lastModifiedBy>
  <cp:revision>60</cp:revision>
  <dcterms:created xsi:type="dcterms:W3CDTF">2024-03-18T03:32:00Z</dcterms:created>
  <dcterms:modified xsi:type="dcterms:W3CDTF">2024-09-18T05:05:00Z</dcterms:modified>
</cp:coreProperties>
</file>